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8"/>
          <w:szCs w:val="38"/>
        </w:rPr>
      </w:pPr>
      <w:bookmarkStart w:colFirst="0" w:colLast="0" w:name="_mbjsiz6n6jlo" w:id="0"/>
      <w:bookmarkEnd w:id="0"/>
      <w:r w:rsidDel="00000000" w:rsidR="00000000" w:rsidRPr="00000000">
        <w:rPr>
          <w:b w:val="1"/>
          <w:sz w:val="38"/>
          <w:szCs w:val="38"/>
          <w:rtl w:val="0"/>
        </w:rPr>
        <w:t xml:space="preserve">Η φοιτητική ομάδα </w:t>
      </w:r>
      <w:hyperlink r:id="rId6">
        <w:r w:rsidDel="00000000" w:rsidR="00000000" w:rsidRPr="00000000">
          <w:rPr>
            <w:b w:val="1"/>
            <w:color w:val="1155cc"/>
            <w:sz w:val="38"/>
            <w:szCs w:val="38"/>
            <w:u w:val="single"/>
            <w:rtl w:val="0"/>
          </w:rPr>
          <w:t xml:space="preserve">DRT</w:t>
        </w:r>
      </w:hyperlink>
      <w:r w:rsidDel="00000000" w:rsidR="00000000" w:rsidRPr="00000000">
        <w:rPr>
          <w:b w:val="1"/>
          <w:sz w:val="38"/>
          <w:szCs w:val="38"/>
          <w:rtl w:val="0"/>
        </w:rPr>
        <w:t xml:space="preserve"> αναζητά μέλη για τη σεζόν 2023-24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Rule="auto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horizontal line" id="1" name="image2.png"/>
            <a:graphic>
              <a:graphicData uri="http://schemas.openxmlformats.org/drawingml/2006/picture">
                <pic:pic>
                  <pic:nvPicPr>
                    <pic:cNvPr descr="horizontal lin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120" w:lineRule="auto"/>
        <w:jc w:val="center"/>
        <w:rPr>
          <w:b w:val="0"/>
          <w:sz w:val="22"/>
          <w:szCs w:val="22"/>
        </w:rPr>
      </w:pPr>
      <w:bookmarkStart w:colFirst="0" w:colLast="0" w:name="_vydniszftb1n" w:id="1"/>
      <w:bookmarkEnd w:id="1"/>
      <w:r w:rsidDel="00000000" w:rsidR="00000000" w:rsidRPr="00000000">
        <w:rPr>
          <w:b w:val="0"/>
          <w:sz w:val="22"/>
          <w:szCs w:val="22"/>
        </w:rPr>
        <w:drawing>
          <wp:inline distB="114300" distT="114300" distL="114300" distR="114300">
            <wp:extent cx="3952875" cy="2818983"/>
            <wp:effectExtent b="0" l="0" r="0" t="0"/>
            <wp:docPr descr="Placeholder image" id="2" name="image3.jpg"/>
            <a:graphic>
              <a:graphicData uri="http://schemas.openxmlformats.org/drawingml/2006/picture">
                <pic:pic>
                  <pic:nvPicPr>
                    <pic:cNvPr descr="Placeholder image" id="0" name="image3.jpg"/>
                    <pic:cNvPicPr preferRelativeResize="0"/>
                  </pic:nvPicPr>
                  <pic:blipFill>
                    <a:blip r:embed="rId8"/>
                    <a:srcRect b="0" l="3390" r="339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8189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Η </w:t>
      </w: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Democritus Racing Team (DRT)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είναι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η αγωνιστική φοιτητική ομάδα του Πολυτεχνείου Ξάνθης (Δ.Π.Θ.) που σχεδιάζει και κατασκευάζει ηλεκτρικά μονοθέσια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τύπου Formula, με τα οποία εκπροσωπεί το Πανεπιστήμιο σε Διεθνείς Διαγωνισμούς Formula Student SAE Series.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Η ομάδα ξεκίνησε το 2017 στην κλάση των βενζινοκίνητων αγωνιστικών. Σε αυτήν, κατέκτησε σημαντικές θέσεις, μόλις με το πρώτο της βενζινοκίνητο όχημα. Από το 2021, η DRT έχει μεταβεί δυναμικά στην κλάση των ηλεκτροκίνητων μονοθέσιων. Αριθμεί δύο ηλεκτρικά μονοθέσια μόλις σε δύο σεζόν και έχει ήδη αρχίσει το σχεδιασμό του τρίτου ηλεκτρικού για τη σεζον  2023-2024.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Το καλοκαίρι που πέρασε η ομάδα πήρε μέρος σε 2 διαγωνισμούς, στην Ιταλία και την Τσεχία. Στον διαγωνισμό της Τσεχίας (Formula Student Czech Republic 2023) η ομάδα κατάφερε να κατακτήσει την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1η θέση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, ανάμεσα σε 35 ομάδες στο αγώνισμα της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Παρουσίασης Επιχειρηματικού Πλάνου (Business Plan Presentation Event)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.  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color w:val="181818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rtl w:val="0"/>
        </w:rPr>
        <w:t xml:space="preserve">Η DRT αναζητά </w:t>
      </w:r>
      <w:r w:rsidDel="00000000" w:rsidR="00000000" w:rsidRPr="00000000">
        <w:rPr>
          <w:rFonts w:ascii="Verdana" w:cs="Verdana" w:eastAsia="Verdana" w:hAnsi="Verdana"/>
          <w:b w:val="1"/>
          <w:color w:val="181818"/>
          <w:sz w:val="24"/>
          <w:szCs w:val="24"/>
          <w:rtl w:val="0"/>
        </w:rPr>
        <w:t xml:space="preserve">καινούργια μέλη</w:t>
      </w: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rtl w:val="0"/>
        </w:rPr>
        <w:t xml:space="preserve"> για την σεζόν 2023-24, λάτρεις του μηχανοκίνητου αθλητισμού με όρεξη για δουλειά και μάθηση.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i w:val="1"/>
          <w:color w:val="181818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color w:val="181818"/>
          <w:sz w:val="24"/>
          <w:szCs w:val="24"/>
          <w:rtl w:val="0"/>
        </w:rPr>
        <w:t xml:space="preserve">Με τη συμμετοχή σου στην ομάδα θα συμβάλεις δραστικά στον σχεδιασμό και την κατασκευή ενός μονοθεσίου τύπου Formula και θα ζήσεις την εκπληκτική εμπειρία του 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181818"/>
          <w:sz w:val="24"/>
          <w:szCs w:val="24"/>
          <w:rtl w:val="0"/>
        </w:rPr>
        <w:t xml:space="preserve">Formula Student</w:t>
      </w:r>
      <w:r w:rsidDel="00000000" w:rsidR="00000000" w:rsidRPr="00000000">
        <w:rPr>
          <w:rFonts w:ascii="Verdana" w:cs="Verdana" w:eastAsia="Verdana" w:hAnsi="Verdana"/>
          <w:i w:val="1"/>
          <w:color w:val="181818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b w:val="1"/>
          <w:color w:val="181818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181818"/>
          <w:sz w:val="24"/>
          <w:szCs w:val="24"/>
          <w:rtl w:val="0"/>
        </w:rPr>
        <w:t xml:space="preserve">Μπορείς να κάνεις αίτηση στις παρακάτω υποομάδες: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color w:val="181818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highlight w:val="white"/>
          <w:rtl w:val="0"/>
        </w:rPr>
        <w:t xml:space="preserve">•Aerodynamics &amp; Composites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color w:val="181818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highlight w:val="white"/>
          <w:rtl w:val="0"/>
        </w:rPr>
        <w:t xml:space="preserve">•Chassis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color w:val="181818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highlight w:val="white"/>
          <w:rtl w:val="0"/>
        </w:rPr>
        <w:t xml:space="preserve">•Drivetrain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color w:val="181818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highlight w:val="white"/>
          <w:rtl w:val="0"/>
        </w:rPr>
        <w:t xml:space="preserve">•Steering, Suspension &amp; Braking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color w:val="181818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highlight w:val="white"/>
          <w:rtl w:val="0"/>
        </w:rPr>
        <w:t xml:space="preserve">•High Voltage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color w:val="181818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highlight w:val="white"/>
          <w:rtl w:val="0"/>
        </w:rPr>
        <w:t xml:space="preserve">•Low Voltage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color w:val="181818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highlight w:val="white"/>
          <w:rtl w:val="0"/>
        </w:rPr>
        <w:t xml:space="preserve">•Programming &amp; Communications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color w:val="181818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highlight w:val="white"/>
          <w:rtl w:val="0"/>
        </w:rPr>
        <w:t xml:space="preserve">•Business Plan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color w:val="181818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highlight w:val="white"/>
          <w:rtl w:val="0"/>
        </w:rPr>
        <w:t xml:space="preserve">•Marketing (Fundraising, Logistics &amp; Procurement, Social Media, Photography/Videography, Graphic Design)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color w:val="181818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181818"/>
          <w:sz w:val="24"/>
          <w:szCs w:val="24"/>
          <w:highlight w:val="white"/>
          <w:rtl w:val="0"/>
        </w:rPr>
        <w:t xml:space="preserve">•Web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b w:val="1"/>
          <w:color w:val="181818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181818"/>
          <w:rtl w:val="0"/>
        </w:rPr>
        <w:t xml:space="preserve">Ακολούθησε το link και κάνε την αίτησή σου</w:t>
      </w:r>
      <w:r w:rsidDel="00000000" w:rsidR="00000000" w:rsidRPr="00000000">
        <w:rPr>
          <w:rFonts w:ascii="Verdana" w:cs="Verdana" w:eastAsia="Verdana" w:hAnsi="Verdana"/>
          <w:b w:val="1"/>
          <w:color w:val="181818"/>
          <w:rtl w:val="0"/>
        </w:rPr>
        <w:t xml:space="preserve">: </w:t>
      </w:r>
      <w:hyperlink r:id="rId10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24"/>
            <w:szCs w:val="24"/>
            <w:u w:val="single"/>
            <w:rtl w:val="0"/>
          </w:rPr>
          <w:t xml:space="preserve">https://lob.ee/drt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rFonts w:ascii="Verdana" w:cs="Verdana" w:eastAsia="Verdana" w:hAnsi="Verdana"/>
          <w:b w:val="1"/>
          <w:color w:val="181818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181818"/>
          <w:sz w:val="24"/>
          <w:szCs w:val="24"/>
          <w:rtl w:val="0"/>
        </w:rPr>
        <w:t xml:space="preserve">Η φόρμα θα παραμείνει ανοιχτή έως τις 25/10.  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/>
      </w:pPr>
      <w:r w:rsidDel="00000000" w:rsidR="00000000" w:rsidRPr="00000000">
        <w:rPr>
          <w:rtl w:val="0"/>
        </w:rPr>
        <w:t xml:space="preserve">Για</w:t>
      </w:r>
      <w:r w:rsidDel="00000000" w:rsidR="00000000" w:rsidRPr="00000000">
        <w:rPr>
          <w:rtl w:val="0"/>
        </w:rPr>
        <w:t xml:space="preserve"> περαιτέρω πληροφορίες επικοινωνήστε με τον υπεύθυνο της ομάδας, </w:t>
      </w:r>
      <w:r w:rsidDel="00000000" w:rsidR="00000000" w:rsidRPr="00000000">
        <w:rPr>
          <w:rtl w:val="0"/>
        </w:rPr>
        <w:t xml:space="preserve">Ντώνα Αντώνη </w:t>
      </w:r>
      <w:r w:rsidDel="00000000" w:rsidR="00000000" w:rsidRPr="00000000">
        <w:rPr>
          <w:rtl w:val="0"/>
        </w:rPr>
        <w:t xml:space="preserve">στο email: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highlight w:val="white"/>
            <w:u w:val="single"/>
            <w:rtl w:val="0"/>
          </w:rPr>
          <w:t xml:space="preserve">marketing@drt-racing.gr</w:t>
        </w:r>
      </w:hyperlink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footerReference r:id="rId15" w:type="defaul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Verdana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15" w:firstLine="0"/>
      <w:rPr>
        <w:rFonts w:ascii="Economica" w:cs="Economica" w:eastAsia="Economica" w:hAnsi="Economica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bookmarkStart w:colFirst="0" w:colLast="0" w:name="_w494w0yg8rg0" w:id="3"/>
    <w:bookmarkEnd w:id="3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Rule="auto"/>
      <w:rPr/>
    </w:pPr>
    <w:bookmarkStart w:colFirst="0" w:colLast="0" w:name="_leajue2ys1lr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2"/>
        <w:szCs w:val="22"/>
        <w:lang w:val="en"/>
      </w:rPr>
    </w:rPrDefault>
    <w:pPrDefault>
      <w:pPr>
        <w:spacing w:before="200" w:line="360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after="0" w:before="480" w:line="240" w:lineRule="auto"/>
      <w:ind w:right="1785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  <w:ind w:left="0" w:firstLine="15"/>
    </w:pPr>
    <w:rPr>
      <w:rFonts w:ascii="Economica" w:cs="Economica" w:eastAsia="Economica" w:hAnsi="Economica"/>
      <w:sz w:val="60"/>
      <w:szCs w:val="60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color w:val="99999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arketing@drt-racing.gr" TargetMode="External"/><Relationship Id="rId10" Type="http://schemas.openxmlformats.org/officeDocument/2006/relationships/hyperlink" Target="https://lob.ee/drt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t-racing.gr/en/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drt-racing.gr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